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AECB" w14:textId="5B9041CD" w:rsidR="003377A1" w:rsidRDefault="0042044E">
      <w:pPr>
        <w:rPr>
          <w:sz w:val="36"/>
          <w:szCs w:val="36"/>
        </w:rPr>
      </w:pPr>
      <w:r>
        <w:rPr>
          <w:sz w:val="36"/>
          <w:szCs w:val="36"/>
        </w:rPr>
        <w:t xml:space="preserve">NC Sales Tax: </w:t>
      </w:r>
      <w:r>
        <w:rPr>
          <w:b/>
          <w:sz w:val="36"/>
          <w:szCs w:val="36"/>
        </w:rPr>
        <w:t xml:space="preserve">Eff. 4/1/19 – 7% </w:t>
      </w:r>
      <w:r>
        <w:rPr>
          <w:sz w:val="36"/>
          <w:szCs w:val="36"/>
        </w:rPr>
        <w:t xml:space="preserve">in Alexander, Anson, Ashe, Buncombe, </w:t>
      </w:r>
      <w:proofErr w:type="spellStart"/>
      <w:r>
        <w:rPr>
          <w:sz w:val="36"/>
          <w:szCs w:val="36"/>
        </w:rPr>
        <w:t>Cabarras</w:t>
      </w:r>
      <w:proofErr w:type="spellEnd"/>
      <w:r>
        <w:rPr>
          <w:sz w:val="36"/>
          <w:szCs w:val="36"/>
        </w:rPr>
        <w:t>, Catawba, Cherokee, Clay, Cumberland, Davidson, Duplin, Edgecombe, Gaston, Graham, Greene, Halifax, Harnett, Haywood, Hertford, Jackson, Jones, Lee, Lincoln, Martin, Montgomery, Moore, New Hanover, Onslow, Pasquotank, Pitt, Randolph, Robeson, Rockingham, Rowan, Rutherford, Sampson, Stanly, Surry, Swain and Wilkes Counties.</w:t>
      </w:r>
    </w:p>
    <w:p w14:paraId="48393648" w14:textId="55E435B5" w:rsidR="0042044E" w:rsidRDefault="0042044E">
      <w:pPr>
        <w:rPr>
          <w:sz w:val="36"/>
          <w:szCs w:val="36"/>
        </w:rPr>
      </w:pPr>
    </w:p>
    <w:p w14:paraId="2EED3A85" w14:textId="555C458F" w:rsidR="0042044E" w:rsidRDefault="0042044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Mecklenburg and Wake County Sales Tax </w:t>
      </w:r>
      <w:r>
        <w:rPr>
          <w:b/>
          <w:sz w:val="36"/>
          <w:szCs w:val="36"/>
        </w:rPr>
        <w:t>7.25%</w:t>
      </w:r>
    </w:p>
    <w:p w14:paraId="3D90781A" w14:textId="65F544EC" w:rsidR="0042044E" w:rsidRDefault="0042044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Durham and Orange County Sales Tax </w:t>
      </w:r>
      <w:r w:rsidRPr="0042044E">
        <w:rPr>
          <w:b/>
          <w:sz w:val="36"/>
          <w:szCs w:val="36"/>
        </w:rPr>
        <w:t>7.50%</w:t>
      </w:r>
    </w:p>
    <w:p w14:paraId="0D621131" w14:textId="063A3728" w:rsidR="0042044E" w:rsidRDefault="0042044E">
      <w:pPr>
        <w:rPr>
          <w:b/>
          <w:sz w:val="36"/>
          <w:szCs w:val="36"/>
        </w:rPr>
      </w:pPr>
    </w:p>
    <w:p w14:paraId="0262AF69" w14:textId="4279B934" w:rsidR="0042044E" w:rsidRDefault="0042044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NC Sales Tax – All other Counties </w:t>
      </w:r>
      <w:r>
        <w:rPr>
          <w:b/>
          <w:sz w:val="36"/>
          <w:szCs w:val="36"/>
        </w:rPr>
        <w:t>6.75%</w:t>
      </w:r>
    </w:p>
    <w:p w14:paraId="52C2CBDE" w14:textId="7135053C" w:rsidR="0042044E" w:rsidRPr="0042044E" w:rsidRDefault="0042044E">
      <w:pPr>
        <w:rPr>
          <w:b/>
          <w:sz w:val="36"/>
          <w:szCs w:val="36"/>
        </w:rPr>
      </w:pPr>
      <w:r>
        <w:rPr>
          <w:b/>
          <w:sz w:val="36"/>
          <w:szCs w:val="36"/>
        </w:rPr>
        <w:t>Shipments to South Carolina do not include sales tax.</w:t>
      </w:r>
      <w:bookmarkStart w:id="0" w:name="_GoBack"/>
      <w:bookmarkEnd w:id="0"/>
    </w:p>
    <w:p w14:paraId="1C0C9E3B" w14:textId="77777777" w:rsidR="0042044E" w:rsidRPr="0042044E" w:rsidRDefault="0042044E">
      <w:pPr>
        <w:rPr>
          <w:b/>
          <w:sz w:val="36"/>
          <w:szCs w:val="36"/>
        </w:rPr>
      </w:pPr>
    </w:p>
    <w:sectPr w:rsidR="0042044E" w:rsidRPr="0042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E"/>
    <w:rsid w:val="0042044E"/>
    <w:rsid w:val="00B44195"/>
    <w:rsid w:val="00C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0AD0"/>
  <w15:chartTrackingRefBased/>
  <w15:docId w15:val="{0C3523CC-5E41-41D1-99D5-F1E8637A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Odom</dc:creator>
  <cp:keywords/>
  <dc:description/>
  <cp:lastModifiedBy>Jill Odom</cp:lastModifiedBy>
  <cp:revision>1</cp:revision>
  <dcterms:created xsi:type="dcterms:W3CDTF">2019-02-15T22:04:00Z</dcterms:created>
  <dcterms:modified xsi:type="dcterms:W3CDTF">2019-02-15T22:10:00Z</dcterms:modified>
</cp:coreProperties>
</file>